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193560820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AF3068">
        <w:rPr>
          <w:rFonts w:ascii="Century Gothic" w:hAnsi="Century Gothic"/>
          <w:b/>
          <w:sz w:val="24"/>
          <w:szCs w:val="24"/>
        </w:rPr>
        <w:t>Sexta</w:t>
      </w:r>
      <w:r w:rsidR="007E0F4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F3068">
        <w:rPr>
          <w:rFonts w:ascii="Century Gothic" w:hAnsi="Century Gothic"/>
          <w:b/>
          <w:sz w:val="24"/>
          <w:szCs w:val="24"/>
        </w:rPr>
        <w:t>trece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AF3068">
        <w:rPr>
          <w:rFonts w:ascii="Century Gothic" w:hAnsi="Century Gothic"/>
          <w:b/>
          <w:sz w:val="24"/>
          <w:szCs w:val="24"/>
        </w:rPr>
        <w:t xml:space="preserve"> con treinta minutos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AF3068">
        <w:rPr>
          <w:rFonts w:ascii="Century Gothic" w:hAnsi="Century Gothic"/>
          <w:b/>
          <w:sz w:val="24"/>
          <w:szCs w:val="24"/>
        </w:rPr>
        <w:t>catorce</w:t>
      </w:r>
      <w:r w:rsidR="00BD4C3F">
        <w:rPr>
          <w:rFonts w:ascii="Century Gothic" w:hAnsi="Century Gothic"/>
          <w:b/>
          <w:sz w:val="24"/>
          <w:szCs w:val="24"/>
        </w:rPr>
        <w:t xml:space="preserve"> de enero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AF3068" w:rsidRPr="0052553A" w:rsidRDefault="00AF3068" w:rsidP="00AF3068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AF3068" w:rsidRPr="0052553A" w:rsidRDefault="00AF3068" w:rsidP="00AF3068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AF3068" w:rsidRPr="0052553A" w:rsidRDefault="00AF3068" w:rsidP="00AF3068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 </w:t>
      </w:r>
      <w:r>
        <w:rPr>
          <w:rFonts w:ascii="Century Gothic" w:hAnsi="Century Gothic"/>
          <w:b w:val="0"/>
          <w:sz w:val="24"/>
          <w:szCs w:val="24"/>
        </w:rPr>
        <w:t xml:space="preserve">10650/2019 </w:t>
      </w:r>
      <w:r w:rsidRPr="0052553A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Secretario </w:t>
      </w:r>
      <w:r>
        <w:rPr>
          <w:rFonts w:ascii="Century Gothic" w:hAnsi="Century Gothic"/>
          <w:b w:val="0"/>
          <w:sz w:val="24"/>
          <w:szCs w:val="24"/>
        </w:rPr>
        <w:t xml:space="preserve">de Acuerdos del Séptimo Tribunal Colegiado en Materia Administrativa del Tercer Circuito, </w:t>
      </w:r>
      <w:r w:rsidRPr="0052553A">
        <w:rPr>
          <w:rFonts w:ascii="Century Gothic" w:hAnsi="Century Gothic"/>
          <w:b w:val="0"/>
          <w:sz w:val="24"/>
          <w:szCs w:val="24"/>
        </w:rPr>
        <w:t>relativo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al Juicio de Amparo número </w:t>
      </w:r>
      <w:r>
        <w:rPr>
          <w:rFonts w:ascii="Century Gothic" w:hAnsi="Century Gothic"/>
          <w:b w:val="0"/>
          <w:sz w:val="24"/>
          <w:szCs w:val="24"/>
        </w:rPr>
        <w:t xml:space="preserve">148/2019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cual requiere a este Tribunal por el cu</w:t>
      </w:r>
      <w:r>
        <w:rPr>
          <w:rFonts w:ascii="Century Gothic" w:hAnsi="Century Gothic"/>
          <w:b w:val="0"/>
          <w:sz w:val="24"/>
          <w:szCs w:val="24"/>
        </w:rPr>
        <w:t>mplimiento de la ejecutoria de</w:t>
      </w:r>
      <w:r w:rsidRPr="0052553A">
        <w:rPr>
          <w:rFonts w:ascii="Century Gothic" w:hAnsi="Century Gothic"/>
          <w:b w:val="0"/>
          <w:sz w:val="24"/>
          <w:szCs w:val="24"/>
        </w:rPr>
        <w:t>l juicio de amparo referido.</w:t>
      </w:r>
    </w:p>
    <w:p w:rsidR="00E86C1F" w:rsidRPr="00176ABC" w:rsidRDefault="00AF3068" w:rsidP="00AF3068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52553A">
        <w:rPr>
          <w:rFonts w:ascii="Century Gothic" w:hAnsi="Century Gothic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sz w:val="24"/>
          <w:szCs w:val="24"/>
        </w:rPr>
        <w:t xml:space="preserve">cto de sentencia del expediente de Apelación 1123/2018 </w:t>
      </w:r>
      <w:r w:rsidRPr="0052553A">
        <w:rPr>
          <w:rFonts w:ascii="Century Gothic" w:hAnsi="Century Gothic"/>
          <w:sz w:val="24"/>
          <w:szCs w:val="24"/>
        </w:rPr>
        <w:t>en cumpl</w:t>
      </w:r>
      <w:r>
        <w:rPr>
          <w:rFonts w:ascii="Century Gothic" w:hAnsi="Century Gothic"/>
          <w:sz w:val="24"/>
          <w:szCs w:val="24"/>
        </w:rPr>
        <w:t>imiento al Juicio de Amparo 148/2019 del Séptimo Tribunal Colegiado en Materia Administrativa del Tercer Circuito</w:t>
      </w:r>
      <w:r w:rsidR="00E86C1F" w:rsidRPr="00176ABC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BD4C3F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AF3068">
        <w:rPr>
          <w:rFonts w:ascii="Century Gothic" w:hAnsi="Century Gothic"/>
          <w:b/>
          <w:sz w:val="24"/>
          <w:szCs w:val="24"/>
        </w:rPr>
        <w:t>TRECE</w:t>
      </w:r>
      <w:bookmarkStart w:id="0" w:name="_GoBack"/>
      <w:bookmarkEnd w:id="0"/>
      <w:r w:rsidR="00176ABC">
        <w:rPr>
          <w:rFonts w:ascii="Century Gothic" w:hAnsi="Century Gothic"/>
          <w:b/>
          <w:sz w:val="24"/>
          <w:szCs w:val="24"/>
        </w:rPr>
        <w:t xml:space="preserve"> DE ENERO 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193560820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76C55"/>
    <w:rsid w:val="001172FB"/>
    <w:rsid w:val="00134F3B"/>
    <w:rsid w:val="00152F20"/>
    <w:rsid w:val="00176ABC"/>
    <w:rsid w:val="001B466A"/>
    <w:rsid w:val="001E74FD"/>
    <w:rsid w:val="00207501"/>
    <w:rsid w:val="00251020"/>
    <w:rsid w:val="00260B52"/>
    <w:rsid w:val="002C4126"/>
    <w:rsid w:val="00322CFC"/>
    <w:rsid w:val="003306AB"/>
    <w:rsid w:val="003557AC"/>
    <w:rsid w:val="003622D5"/>
    <w:rsid w:val="00365EB5"/>
    <w:rsid w:val="00375B49"/>
    <w:rsid w:val="003C04C0"/>
    <w:rsid w:val="003D1ADB"/>
    <w:rsid w:val="003D4A4F"/>
    <w:rsid w:val="003E135F"/>
    <w:rsid w:val="0044403D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90F37"/>
    <w:rsid w:val="007E0F49"/>
    <w:rsid w:val="007F195D"/>
    <w:rsid w:val="007F5003"/>
    <w:rsid w:val="0080049F"/>
    <w:rsid w:val="0089272B"/>
    <w:rsid w:val="008A6C6C"/>
    <w:rsid w:val="008C223C"/>
    <w:rsid w:val="008C69CC"/>
    <w:rsid w:val="00903D8E"/>
    <w:rsid w:val="00933458"/>
    <w:rsid w:val="0094673F"/>
    <w:rsid w:val="0096640F"/>
    <w:rsid w:val="00983060"/>
    <w:rsid w:val="009C10F1"/>
    <w:rsid w:val="009E4510"/>
    <w:rsid w:val="00A04E71"/>
    <w:rsid w:val="00A10426"/>
    <w:rsid w:val="00A45CC9"/>
    <w:rsid w:val="00A54A7A"/>
    <w:rsid w:val="00A55F10"/>
    <w:rsid w:val="00A71209"/>
    <w:rsid w:val="00A74678"/>
    <w:rsid w:val="00A92F9A"/>
    <w:rsid w:val="00AF3068"/>
    <w:rsid w:val="00B331EA"/>
    <w:rsid w:val="00B96B6D"/>
    <w:rsid w:val="00BD4C3F"/>
    <w:rsid w:val="00BE1BEF"/>
    <w:rsid w:val="00C5626F"/>
    <w:rsid w:val="00D00CF2"/>
    <w:rsid w:val="00D47A22"/>
    <w:rsid w:val="00D535DB"/>
    <w:rsid w:val="00D642A4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F17795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0E972-B5B8-4AB2-A9C8-658B97190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1243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2020-01-21T15:03:00Z</dcterms:created>
  <dcterms:modified xsi:type="dcterms:W3CDTF">2020-01-21T15:03:00Z</dcterms:modified>
</cp:coreProperties>
</file>